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DC7D" w14:textId="77777777" w:rsidR="000C5CBE" w:rsidRDefault="00000000">
      <w:pPr>
        <w:ind w:left="980"/>
      </w:pPr>
      <w:r>
        <w:rPr>
          <w:noProof/>
        </w:rPr>
        <w:drawing>
          <wp:anchor distT="0" distB="0" distL="114300" distR="114300" simplePos="0" relativeHeight="251658240" behindDoc="0" locked="0" layoutInCell="1" allowOverlap="1" wp14:anchorId="3F53DCED" wp14:editId="3F53DCEE">
            <wp:simplePos x="0" y="0"/>
            <wp:positionH relativeFrom="page">
              <wp:posOffset>700000</wp:posOffset>
            </wp:positionH>
            <wp:positionV relativeFrom="page">
              <wp:posOffset>150000</wp:posOffset>
            </wp:positionV>
            <wp:extent cx="1620000" cy="675000"/>
            <wp:effectExtent l="19050" t="0" r="0" b="0"/>
            <wp:wrapNone/>
            <wp:docPr id="2" name="Picture 1" descr="Port Colbo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jpg" descr="C:\Program Files\eSCRIBE\\cityseal.JPG"/>
                    <pic:cNvPicPr>
                      <a:picLocks noChangeAspect="1" noChangeArrowheads="1"/>
                    </pic:cNvPicPr>
                  </pic:nvPicPr>
                  <pic:blipFill>
                    <a:blip r:embed="rId8"/>
                    <a:srcRect/>
                    <a:stretch/>
                  </pic:blipFill>
                  <pic:spPr bwMode="auto">
                    <a:xfrm>
                      <a:off x="0" y="0"/>
                      <a:ext cx="1620000" cy="675000"/>
                    </a:xfrm>
                    <a:prstGeom prst="rect">
                      <a:avLst/>
                    </a:prstGeom>
                    <a:noFill/>
                    <a:ln w="9525">
                      <a:noFill/>
                      <a:miter lim="800000"/>
                      <a:headEnd/>
                      <a:tailEnd/>
                    </a:ln>
                  </pic:spPr>
                </pic:pic>
              </a:graphicData>
            </a:graphic>
          </wp:anchor>
        </w:drawing>
      </w:r>
    </w:p>
    <w:p w14:paraId="3F53DC7E" w14:textId="77777777" w:rsidR="000C5CBE" w:rsidRDefault="00000000">
      <w:pPr>
        <w:pStyle w:val="Header"/>
      </w:pPr>
      <w:r>
        <w:t>City of Port Colborne</w:t>
      </w:r>
    </w:p>
    <w:p w14:paraId="3F53DC7F" w14:textId="77777777" w:rsidR="000C5CBE" w:rsidRDefault="00000000">
      <w:pPr>
        <w:pStyle w:val="Subheader1"/>
      </w:pPr>
      <w:r>
        <w:t>Port Colborne Senior Advisory Committee Meeting Minutes</w:t>
      </w:r>
    </w:p>
    <w:p w14:paraId="3F53DC80" w14:textId="77777777" w:rsidR="000C5CBE" w:rsidRDefault="000C5CBE">
      <w:pPr>
        <w:spacing w:after="0"/>
      </w:pPr>
    </w:p>
    <w:tbl>
      <w:tblPr>
        <w:tblW w:w="0" w:type="auto"/>
        <w:tblCellMar>
          <w:left w:w="0" w:type="dxa"/>
          <w:right w:w="0" w:type="dxa"/>
        </w:tblCellMar>
        <w:tblLook w:val="04A0" w:firstRow="1" w:lastRow="0" w:firstColumn="1" w:lastColumn="0" w:noHBand="0" w:noVBand="1"/>
      </w:tblPr>
      <w:tblGrid>
        <w:gridCol w:w="2500"/>
        <w:gridCol w:w="5948"/>
      </w:tblGrid>
      <w:tr w:rsidR="000C5CBE" w14:paraId="3F53DC88" w14:textId="77777777">
        <w:trPr>
          <w:tblHeader/>
        </w:trPr>
        <w:tc>
          <w:tcPr>
            <w:tcW w:w="2500" w:type="dxa"/>
          </w:tcPr>
          <w:p w14:paraId="3F53DC81" w14:textId="77777777" w:rsidR="000C5CBE" w:rsidRDefault="00000000">
            <w:pPr>
              <w:pStyle w:val="MeetingInfo"/>
            </w:pPr>
            <w:r>
              <w:t xml:space="preserve">Date: </w:t>
            </w:r>
          </w:p>
          <w:p w14:paraId="3F53DC82" w14:textId="77777777" w:rsidR="000C5CBE" w:rsidRDefault="00000000">
            <w:pPr>
              <w:pStyle w:val="MeetingInfo"/>
            </w:pPr>
            <w:r>
              <w:t xml:space="preserve">Time: </w:t>
            </w:r>
          </w:p>
          <w:p w14:paraId="3F53DC83" w14:textId="77777777" w:rsidR="000C5CBE" w:rsidRDefault="00000000">
            <w:pPr>
              <w:pStyle w:val="MeetingInfo"/>
            </w:pPr>
            <w:r>
              <w:t xml:space="preserve">Location: </w:t>
            </w:r>
          </w:p>
        </w:tc>
        <w:tc>
          <w:tcPr>
            <w:tcW w:w="0" w:type="auto"/>
          </w:tcPr>
          <w:p w14:paraId="3F53DC84" w14:textId="77777777" w:rsidR="000C5CBE" w:rsidRDefault="00000000">
            <w:pPr>
              <w:pStyle w:val="MeetingInfo"/>
            </w:pPr>
            <w:r>
              <w:t>Tuesday, November 21, 2023</w:t>
            </w:r>
          </w:p>
          <w:p w14:paraId="3F53DC85" w14:textId="77777777" w:rsidR="000C5CBE" w:rsidRDefault="00000000">
            <w:pPr>
              <w:pStyle w:val="MeetingInfo"/>
            </w:pPr>
            <w:r>
              <w:t>10:00 am</w:t>
            </w:r>
          </w:p>
          <w:p w14:paraId="3F53DC86" w14:textId="716E8BF7" w:rsidR="000C5CBE" w:rsidRDefault="00D764D6">
            <w:pPr>
              <w:pStyle w:val="MeetingInfo"/>
            </w:pPr>
            <w:r>
              <w:t xml:space="preserve">Al DiSanto Memorial Room </w:t>
            </w:r>
          </w:p>
          <w:p w14:paraId="3F53DC87" w14:textId="77777777" w:rsidR="000C5CBE" w:rsidRDefault="00000000">
            <w:pPr>
              <w:pStyle w:val="MeetingInfo"/>
            </w:pPr>
            <w:r>
              <w:t>66 Charlotte Street, Port Colborne, Ontario, L3K 3C8</w:t>
            </w:r>
          </w:p>
        </w:tc>
      </w:tr>
    </w:tbl>
    <w:p w14:paraId="3F53DC89" w14:textId="77777777" w:rsidR="000C5CBE" w:rsidRDefault="000C5CBE">
      <w:pPr>
        <w:spacing w:after="0"/>
      </w:pPr>
    </w:p>
    <w:tbl>
      <w:tblPr>
        <w:tblW w:w="0" w:type="auto"/>
        <w:tblCellMar>
          <w:left w:w="0" w:type="dxa"/>
          <w:right w:w="0" w:type="dxa"/>
        </w:tblCellMar>
        <w:tblLook w:val="04A0" w:firstRow="1" w:lastRow="0" w:firstColumn="1" w:lastColumn="0" w:noHBand="0" w:noVBand="1"/>
      </w:tblPr>
      <w:tblGrid>
        <w:gridCol w:w="2470"/>
        <w:gridCol w:w="6890"/>
      </w:tblGrid>
      <w:tr w:rsidR="000C5CBE" w14:paraId="3F53DC8C" w14:textId="77777777">
        <w:tc>
          <w:tcPr>
            <w:tcW w:w="2500" w:type="dxa"/>
          </w:tcPr>
          <w:p w14:paraId="3F53DC8A" w14:textId="77777777" w:rsidR="000C5CBE" w:rsidRDefault="00000000">
            <w:pPr>
              <w:pStyle w:val="AttendanceInfo"/>
            </w:pPr>
            <w:r>
              <w:t>Members Present:</w:t>
            </w:r>
          </w:p>
        </w:tc>
        <w:tc>
          <w:tcPr>
            <w:tcW w:w="7000" w:type="dxa"/>
          </w:tcPr>
          <w:p w14:paraId="3F53DC8B" w14:textId="77777777" w:rsidR="000C5CBE" w:rsidRDefault="00000000">
            <w:pPr>
              <w:pStyle w:val="AttendanceInfo"/>
            </w:pPr>
            <w:r>
              <w:t>D. Santarella</w:t>
            </w:r>
          </w:p>
        </w:tc>
      </w:tr>
      <w:tr w:rsidR="000C5CBE" w14:paraId="3F53DC8F" w14:textId="77777777">
        <w:tc>
          <w:tcPr>
            <w:tcW w:w="2500" w:type="dxa"/>
          </w:tcPr>
          <w:p w14:paraId="3F53DC8D" w14:textId="77777777" w:rsidR="000C5CBE" w:rsidRDefault="000C5CBE">
            <w:pPr>
              <w:pStyle w:val="AttendanceInfo"/>
            </w:pPr>
          </w:p>
        </w:tc>
        <w:tc>
          <w:tcPr>
            <w:tcW w:w="7000" w:type="dxa"/>
          </w:tcPr>
          <w:p w14:paraId="3F53DC8E" w14:textId="77777777" w:rsidR="000C5CBE" w:rsidRDefault="00000000">
            <w:pPr>
              <w:pStyle w:val="AttendanceInfo"/>
            </w:pPr>
            <w:r>
              <w:t>M. Cooper</w:t>
            </w:r>
          </w:p>
        </w:tc>
      </w:tr>
      <w:tr w:rsidR="000C5CBE" w14:paraId="3F53DC92" w14:textId="77777777">
        <w:tc>
          <w:tcPr>
            <w:tcW w:w="2500" w:type="dxa"/>
          </w:tcPr>
          <w:p w14:paraId="3F53DC90" w14:textId="77777777" w:rsidR="000C5CBE" w:rsidRDefault="000C5CBE" w:rsidP="00BF2A07">
            <w:pPr>
              <w:pStyle w:val="AttendanceInfo"/>
              <w:spacing w:line="240" w:lineRule="auto"/>
            </w:pPr>
          </w:p>
        </w:tc>
        <w:tc>
          <w:tcPr>
            <w:tcW w:w="7000" w:type="dxa"/>
          </w:tcPr>
          <w:p w14:paraId="7784AE65" w14:textId="77777777" w:rsidR="000C5CBE" w:rsidRDefault="00000000" w:rsidP="00BF2A07">
            <w:pPr>
              <w:pStyle w:val="AttendanceInfo"/>
              <w:spacing w:line="240" w:lineRule="auto"/>
            </w:pPr>
            <w:r>
              <w:t>S. Brown</w:t>
            </w:r>
          </w:p>
          <w:p w14:paraId="6B7B8388" w14:textId="77777777" w:rsidR="00BF2A07" w:rsidRDefault="00BF2A07" w:rsidP="00BF2A07">
            <w:pPr>
              <w:spacing w:line="240" w:lineRule="auto"/>
            </w:pPr>
            <w:r>
              <w:t xml:space="preserve">R. Carter </w:t>
            </w:r>
          </w:p>
          <w:p w14:paraId="3F53DC91" w14:textId="55798A13" w:rsidR="00BF2A07" w:rsidRPr="00BF2A07" w:rsidRDefault="00BF2A07" w:rsidP="00BF2A07">
            <w:pPr>
              <w:spacing w:line="240" w:lineRule="auto"/>
            </w:pPr>
            <w:r>
              <w:t>D. Rudyk</w:t>
            </w:r>
          </w:p>
        </w:tc>
      </w:tr>
      <w:tr w:rsidR="000C5CBE" w14:paraId="3F53DC95" w14:textId="77777777">
        <w:trPr>
          <w:tblHeader/>
        </w:trPr>
        <w:tc>
          <w:tcPr>
            <w:tcW w:w="-23536" w:type="dxa"/>
          </w:tcPr>
          <w:p w14:paraId="3F53DC93" w14:textId="77777777" w:rsidR="000C5CBE" w:rsidRDefault="000C5CBE">
            <w:pPr>
              <w:pStyle w:val="AttendanceInfo"/>
            </w:pPr>
          </w:p>
        </w:tc>
        <w:tc>
          <w:tcPr>
            <w:tcW w:w="-23536" w:type="dxa"/>
          </w:tcPr>
          <w:p w14:paraId="3F53DC94" w14:textId="77777777" w:rsidR="000C5CBE" w:rsidRDefault="000C5CBE">
            <w:pPr>
              <w:pStyle w:val="AttendanceInfo"/>
            </w:pPr>
          </w:p>
        </w:tc>
      </w:tr>
      <w:tr w:rsidR="000C5CBE" w14:paraId="3F53DC98" w14:textId="77777777">
        <w:tc>
          <w:tcPr>
            <w:tcW w:w="2500" w:type="dxa"/>
          </w:tcPr>
          <w:p w14:paraId="3F53DC96" w14:textId="77777777" w:rsidR="000C5CBE" w:rsidRDefault="00000000">
            <w:pPr>
              <w:pStyle w:val="AttendanceInfo"/>
            </w:pPr>
            <w:r>
              <w:t>Staff Present:</w:t>
            </w:r>
          </w:p>
        </w:tc>
        <w:tc>
          <w:tcPr>
            <w:tcW w:w="7000" w:type="dxa"/>
          </w:tcPr>
          <w:p w14:paraId="3F53DC97" w14:textId="77777777" w:rsidR="000C5CBE" w:rsidRDefault="00000000">
            <w:pPr>
              <w:pStyle w:val="AttendanceInfo"/>
            </w:pPr>
            <w:r>
              <w:t>M. Aquilina, Councillor</w:t>
            </w:r>
          </w:p>
        </w:tc>
      </w:tr>
      <w:tr w:rsidR="000C5CBE" w14:paraId="3F53DC9B" w14:textId="77777777">
        <w:tc>
          <w:tcPr>
            <w:tcW w:w="2500" w:type="dxa"/>
          </w:tcPr>
          <w:p w14:paraId="3F53DC99" w14:textId="77777777" w:rsidR="000C5CBE" w:rsidRDefault="000C5CBE">
            <w:pPr>
              <w:pStyle w:val="AttendanceInfo"/>
            </w:pPr>
          </w:p>
        </w:tc>
        <w:tc>
          <w:tcPr>
            <w:tcW w:w="7000" w:type="dxa"/>
          </w:tcPr>
          <w:p w14:paraId="3F53DC9A" w14:textId="77777777" w:rsidR="000C5CBE" w:rsidRDefault="00000000">
            <w:pPr>
              <w:pStyle w:val="AttendanceInfo"/>
            </w:pPr>
            <w:r>
              <w:t>S. McDowell, Public Programmer, Museum and Culture</w:t>
            </w:r>
          </w:p>
        </w:tc>
      </w:tr>
      <w:tr w:rsidR="000C5CBE" w14:paraId="3F53DC9E" w14:textId="77777777">
        <w:trPr>
          <w:tblHeader/>
        </w:trPr>
        <w:tc>
          <w:tcPr>
            <w:tcW w:w="-23536" w:type="dxa"/>
          </w:tcPr>
          <w:p w14:paraId="3F53DC9C" w14:textId="77777777" w:rsidR="000C5CBE" w:rsidRDefault="000C5CBE">
            <w:pPr>
              <w:pStyle w:val="AttendanceInfo"/>
            </w:pPr>
          </w:p>
        </w:tc>
        <w:tc>
          <w:tcPr>
            <w:tcW w:w="-23536" w:type="dxa"/>
          </w:tcPr>
          <w:p w14:paraId="3F53DC9D" w14:textId="77777777" w:rsidR="000C5CBE" w:rsidRDefault="000C5CBE">
            <w:pPr>
              <w:pStyle w:val="AttendanceInfo"/>
            </w:pPr>
          </w:p>
        </w:tc>
      </w:tr>
      <w:tr w:rsidR="000C5CBE" w14:paraId="3F53DCA1" w14:textId="77777777">
        <w:trPr>
          <w:tblHeader/>
        </w:trPr>
        <w:tc>
          <w:tcPr>
            <w:tcW w:w="2500" w:type="dxa"/>
          </w:tcPr>
          <w:p w14:paraId="3F53DC9F" w14:textId="77777777" w:rsidR="000C5CBE" w:rsidRDefault="00000000">
            <w:pPr>
              <w:pStyle w:val="AttendanceInfo"/>
            </w:pPr>
            <w:r>
              <w:t>Others Present:</w:t>
            </w:r>
          </w:p>
        </w:tc>
        <w:tc>
          <w:tcPr>
            <w:tcW w:w="7000" w:type="dxa"/>
          </w:tcPr>
          <w:p w14:paraId="3F53DCA0" w14:textId="78F79CE8" w:rsidR="000C5CBE" w:rsidRDefault="000C5CBE">
            <w:pPr>
              <w:pStyle w:val="AttendanceInfo"/>
            </w:pPr>
          </w:p>
        </w:tc>
      </w:tr>
    </w:tbl>
    <w:p w14:paraId="3F53DCA2" w14:textId="77777777" w:rsidR="000C5CBE" w:rsidRDefault="000C5CBE">
      <w:pPr>
        <w:spacing w:after="0"/>
      </w:pPr>
    </w:p>
    <w:p w14:paraId="3F53DCA3" w14:textId="77777777" w:rsidR="000C5CBE" w:rsidRDefault="00000000">
      <w:pPr>
        <w:pStyle w:val="Heading1"/>
      </w:pPr>
      <w:r>
        <w:rPr>
          <w:b/>
        </w:rPr>
        <w:t>1.</w:t>
      </w:r>
      <w:r>
        <w:rPr>
          <w:b/>
        </w:rPr>
        <w:tab/>
        <w:t>Call to Order</w:t>
      </w:r>
    </w:p>
    <w:p w14:paraId="3F53DCA4" w14:textId="77777777" w:rsidR="000C5CBE" w:rsidRDefault="00000000">
      <w:pPr>
        <w:pStyle w:val="Body1"/>
      </w:pPr>
      <w:r>
        <w:t xml:space="preserve">Chair called the meeting to order at 10:00am. </w:t>
      </w:r>
    </w:p>
    <w:p w14:paraId="3F53DCA5" w14:textId="77777777" w:rsidR="000C5CBE" w:rsidRDefault="00000000">
      <w:pPr>
        <w:pStyle w:val="Heading1"/>
      </w:pPr>
      <w:r>
        <w:rPr>
          <w:b/>
        </w:rPr>
        <w:t>2.</w:t>
      </w:r>
      <w:r>
        <w:rPr>
          <w:b/>
        </w:rPr>
        <w:tab/>
        <w:t>Adoption of the Agenda</w:t>
      </w:r>
    </w:p>
    <w:p w14:paraId="3F53DCA6" w14:textId="77777777" w:rsidR="000C5CBE" w:rsidRDefault="00000000">
      <w:pPr>
        <w:pStyle w:val="Heading1"/>
      </w:pPr>
      <w:r>
        <w:rPr>
          <w:b/>
        </w:rPr>
        <w:t>3.</w:t>
      </w:r>
      <w:r>
        <w:rPr>
          <w:b/>
        </w:rPr>
        <w:tab/>
        <w:t>Disclosures of Interest</w:t>
      </w:r>
    </w:p>
    <w:p w14:paraId="3F53DCA7" w14:textId="77777777" w:rsidR="000C5CBE" w:rsidRDefault="00000000">
      <w:pPr>
        <w:pStyle w:val="Body1"/>
      </w:pPr>
      <w:r>
        <w:t>No disclosures of interest.</w:t>
      </w:r>
    </w:p>
    <w:p w14:paraId="3F53DCA8" w14:textId="77777777" w:rsidR="000C5CBE" w:rsidRDefault="00000000">
      <w:pPr>
        <w:pStyle w:val="Heading1"/>
      </w:pPr>
      <w:r>
        <w:rPr>
          <w:b/>
        </w:rPr>
        <w:t>4.</w:t>
      </w:r>
      <w:r>
        <w:rPr>
          <w:b/>
        </w:rPr>
        <w:tab/>
        <w:t>Approval of Minutes</w:t>
      </w:r>
    </w:p>
    <w:p w14:paraId="3F53DCA9" w14:textId="77777777" w:rsidR="000C5CBE" w:rsidRDefault="00000000">
      <w:pPr>
        <w:pStyle w:val="Body1"/>
      </w:pPr>
      <w:r>
        <w:t xml:space="preserve">No previous minutes to approve of. </w:t>
      </w:r>
    </w:p>
    <w:p w14:paraId="3F53DCAA" w14:textId="77777777" w:rsidR="000C5CBE" w:rsidRDefault="00000000">
      <w:pPr>
        <w:pStyle w:val="Heading1"/>
      </w:pPr>
      <w:r>
        <w:rPr>
          <w:b/>
        </w:rPr>
        <w:t>5.</w:t>
      </w:r>
      <w:r>
        <w:rPr>
          <w:b/>
        </w:rPr>
        <w:tab/>
        <w:t xml:space="preserve">Nominations </w:t>
      </w:r>
    </w:p>
    <w:p w14:paraId="3F53DCAB" w14:textId="77777777" w:rsidR="000C5CBE" w:rsidRDefault="00000000">
      <w:pPr>
        <w:pStyle w:val="Body1"/>
      </w:pPr>
      <w:r>
        <w:t>Moved By Michael Cooper</w:t>
      </w:r>
      <w:r>
        <w:br/>
        <w:t>Seconded By Susan Brown</w:t>
      </w:r>
    </w:p>
    <w:p w14:paraId="3F53DCAC" w14:textId="77777777" w:rsidR="000C5CBE" w:rsidRDefault="00000000">
      <w:pPr>
        <w:pStyle w:val="Body1"/>
      </w:pPr>
      <w:r>
        <w:t>The committee voted to put a pause on voting for a new chair until 2024, where they can include all members and review the positions of Chair and Vice Chair</w:t>
      </w:r>
    </w:p>
    <w:p w14:paraId="3F53DCAD" w14:textId="77777777" w:rsidR="000C5CBE" w:rsidRDefault="00000000">
      <w:pPr>
        <w:pStyle w:val="Body1"/>
        <w:jc w:val="right"/>
      </w:pPr>
      <w:r>
        <w:lastRenderedPageBreak/>
        <w:t>Carried</w:t>
      </w:r>
      <w:r>
        <w:br/>
      </w:r>
    </w:p>
    <w:p w14:paraId="3F53DCAE" w14:textId="77777777" w:rsidR="000C5CBE" w:rsidRDefault="00000000">
      <w:pPr>
        <w:pStyle w:val="Heading1"/>
      </w:pPr>
      <w:r>
        <w:rPr>
          <w:b/>
        </w:rPr>
        <w:t>6.</w:t>
      </w:r>
      <w:r>
        <w:rPr>
          <w:b/>
        </w:rPr>
        <w:tab/>
        <w:t>Terms of Reference</w:t>
      </w:r>
    </w:p>
    <w:p w14:paraId="3F53DCAF" w14:textId="77777777" w:rsidR="000C5CBE" w:rsidRDefault="00000000">
      <w:pPr>
        <w:pStyle w:val="Body1"/>
      </w:pPr>
      <w:r>
        <w:t xml:space="preserve">Due to more pressing matters for the committee to discuss, there was no review of the Terms of Reference. The Terms of Reference will be looked at during the next meeting in January. </w:t>
      </w:r>
    </w:p>
    <w:p w14:paraId="3F53DCB0" w14:textId="77777777" w:rsidR="000C5CBE" w:rsidRDefault="00000000">
      <w:pPr>
        <w:pStyle w:val="Heading1"/>
      </w:pPr>
      <w:r>
        <w:rPr>
          <w:b/>
        </w:rPr>
        <w:t>7.</w:t>
      </w:r>
      <w:r>
        <w:rPr>
          <w:b/>
        </w:rPr>
        <w:tab/>
        <w:t>Staff Updates</w:t>
      </w:r>
    </w:p>
    <w:p w14:paraId="3F53DCB1" w14:textId="77777777" w:rsidR="000C5CBE" w:rsidRDefault="00000000">
      <w:pPr>
        <w:pStyle w:val="Body1"/>
      </w:pPr>
      <w:r>
        <w:t xml:space="preserve">The committee went around the room and introduced themselves since we had all members of the committee present and many have not met previously. </w:t>
      </w:r>
    </w:p>
    <w:p w14:paraId="3F53DCB2" w14:textId="77777777" w:rsidR="000C5CBE" w:rsidRDefault="00000000">
      <w:pPr>
        <w:pStyle w:val="Heading1"/>
      </w:pPr>
      <w:r>
        <w:rPr>
          <w:b/>
        </w:rPr>
        <w:t>8.</w:t>
      </w:r>
      <w:r>
        <w:rPr>
          <w:b/>
        </w:rPr>
        <w:tab/>
        <w:t>Order of Business </w:t>
      </w:r>
    </w:p>
    <w:p w14:paraId="3F53DCB3" w14:textId="77777777" w:rsidR="000C5CBE" w:rsidRDefault="00000000">
      <w:pPr>
        <w:pStyle w:val="Heading2"/>
      </w:pPr>
      <w:r>
        <w:rPr>
          <w:b/>
        </w:rPr>
        <w:t>8.1</w:t>
      </w:r>
      <w:r>
        <w:rPr>
          <w:b/>
        </w:rPr>
        <w:tab/>
        <w:t xml:space="preserve">Facebook page logo </w:t>
      </w:r>
    </w:p>
    <w:p w14:paraId="3F53DCB4" w14:textId="77777777" w:rsidR="000C5CBE" w:rsidRDefault="00000000">
      <w:pPr>
        <w:pStyle w:val="Body2"/>
      </w:pPr>
      <w:r>
        <w:t>Mike explained that the committee had a logo, but it was suggested that a new one be made to reflect the City of Port Colborne's logo change.</w:t>
      </w:r>
    </w:p>
    <w:p w14:paraId="3F53DCB5" w14:textId="77777777" w:rsidR="000C5CBE" w:rsidRDefault="00000000">
      <w:pPr>
        <w:pStyle w:val="Body2"/>
      </w:pPr>
      <w:r>
        <w:t xml:space="preserve">Shianne from communications had provided some logo options to the committee in August 2023, but due to lack of quorum, a new logo was never voted on. </w:t>
      </w:r>
    </w:p>
    <w:p w14:paraId="3F53DCB6" w14:textId="77777777" w:rsidR="000C5CBE" w:rsidRDefault="00000000">
      <w:pPr>
        <w:pStyle w:val="Body2"/>
      </w:pPr>
      <w:r>
        <w:t xml:space="preserve">The committee was able to look at the logos Shianne had created, and decided option 1 was the best, but with the addition of some elements of option 2 </w:t>
      </w:r>
    </w:p>
    <w:p w14:paraId="3F53DCB7" w14:textId="77777777" w:rsidR="000C5CBE" w:rsidRDefault="00000000">
      <w:pPr>
        <w:pStyle w:val="Body2"/>
      </w:pPr>
      <w:r>
        <w:t>Moved By Michael Cooper</w:t>
      </w:r>
      <w:r>
        <w:br/>
        <w:t>Seconded By Dorothy Santarella</w:t>
      </w:r>
    </w:p>
    <w:p w14:paraId="3F53DCB8" w14:textId="77777777" w:rsidR="000C5CBE" w:rsidRDefault="00000000">
      <w:pPr>
        <w:pStyle w:val="Body2"/>
        <w:jc w:val="right"/>
      </w:pPr>
      <w:r>
        <w:t>Carried</w:t>
      </w:r>
      <w:r>
        <w:br/>
      </w:r>
    </w:p>
    <w:p w14:paraId="3F53DCB9" w14:textId="77777777" w:rsidR="000C5CBE" w:rsidRDefault="00000000">
      <w:pPr>
        <w:pStyle w:val="Body2"/>
      </w:pPr>
      <w:r>
        <w:rPr>
          <w:b/>
        </w:rPr>
        <w:t>Amendment</w:t>
      </w:r>
      <w:r>
        <w:t>:</w:t>
      </w:r>
      <w:r>
        <w:br/>
        <w:t>Moved By Michael Cooper</w:t>
      </w:r>
      <w:r>
        <w:br/>
        <w:t>Seconded By Dorothy Santarella</w:t>
      </w:r>
    </w:p>
    <w:p w14:paraId="3F53DCBA" w14:textId="77777777" w:rsidR="000C5CBE" w:rsidRDefault="00000000">
      <w:pPr>
        <w:pStyle w:val="Body2"/>
        <w:jc w:val="right"/>
      </w:pPr>
      <w:r>
        <w:t>Carried</w:t>
      </w:r>
      <w:r>
        <w:br/>
      </w:r>
    </w:p>
    <w:p w14:paraId="3F53DCBB" w14:textId="77777777" w:rsidR="000C5CBE" w:rsidRDefault="00000000">
      <w:pPr>
        <w:pStyle w:val="Heading2"/>
      </w:pPr>
      <w:r>
        <w:rPr>
          <w:b/>
        </w:rPr>
        <w:t>8.2</w:t>
      </w:r>
      <w:r>
        <w:rPr>
          <w:b/>
        </w:rPr>
        <w:tab/>
        <w:t>Facebook page administrators</w:t>
      </w:r>
    </w:p>
    <w:p w14:paraId="3F53DCBC" w14:textId="77777777" w:rsidR="000C5CBE" w:rsidRDefault="00000000">
      <w:pPr>
        <w:pStyle w:val="Body2"/>
      </w:pPr>
      <w:r>
        <w:t xml:space="preserve">Mike Cooper is the current Facebook page administrator. He is active on the page and usually shares important information for seniors. </w:t>
      </w:r>
    </w:p>
    <w:p w14:paraId="3F53DCBD" w14:textId="77777777" w:rsidR="000C5CBE" w:rsidRDefault="00000000">
      <w:pPr>
        <w:pStyle w:val="Body2"/>
      </w:pPr>
      <w:r>
        <w:lastRenderedPageBreak/>
        <w:t>Rob Carter asked how many Facebook followers we have on the page and if we post about senior-centric events.</w:t>
      </w:r>
    </w:p>
    <w:p w14:paraId="3F53DCBE" w14:textId="77777777" w:rsidR="000C5CBE" w:rsidRDefault="00000000">
      <w:pPr>
        <w:pStyle w:val="Body2"/>
      </w:pPr>
      <w:r>
        <w:t>Mike said the page has a decent following and he tries to post about events when he can.</w:t>
      </w:r>
    </w:p>
    <w:p w14:paraId="3F53DCBF" w14:textId="77777777" w:rsidR="000C5CBE" w:rsidRDefault="00000000">
      <w:pPr>
        <w:pStyle w:val="Body2"/>
      </w:pPr>
      <w:r>
        <w:t xml:space="preserve">Rob volunteered to assist with the Facebook group as he already has experience with his own business's Facebook. </w:t>
      </w:r>
    </w:p>
    <w:p w14:paraId="3F53DCC0" w14:textId="77777777" w:rsidR="000C5CBE" w:rsidRDefault="00000000">
      <w:pPr>
        <w:pStyle w:val="Heading2"/>
      </w:pPr>
      <w:r>
        <w:rPr>
          <w:b/>
        </w:rPr>
        <w:t>8.3</w:t>
      </w:r>
      <w:r>
        <w:rPr>
          <w:b/>
        </w:rPr>
        <w:tab/>
        <w:t>Location of tent, tablecloth and banners</w:t>
      </w:r>
    </w:p>
    <w:p w14:paraId="3F53DCC1" w14:textId="77777777" w:rsidR="000C5CBE" w:rsidRDefault="00000000">
      <w:pPr>
        <w:pStyle w:val="Body2"/>
      </w:pPr>
      <w:r>
        <w:t xml:space="preserve">Sloane reported that she was able to find the tablecloth and one poster, but not much else. The tent may have been borrowed from the city for events. The committee is more than welcome to use a tent provided by the Department of Museum and Culture if needed. </w:t>
      </w:r>
    </w:p>
    <w:p w14:paraId="3F53DCC2" w14:textId="77777777" w:rsidR="000C5CBE" w:rsidRDefault="00000000">
      <w:pPr>
        <w:pStyle w:val="Body2"/>
      </w:pPr>
      <w:r>
        <w:t xml:space="preserve">Rob suggested it may be a good idea to look into a new tent, posters, chairs etc.. with the remainder of our budget for 2023. </w:t>
      </w:r>
    </w:p>
    <w:p w14:paraId="3F53DCC3" w14:textId="77777777" w:rsidR="000C5CBE" w:rsidRDefault="00000000">
      <w:pPr>
        <w:pStyle w:val="Heading2"/>
      </w:pPr>
      <w:r>
        <w:rPr>
          <w:b/>
        </w:rPr>
        <w:t>8.4</w:t>
      </w:r>
      <w:r>
        <w:rPr>
          <w:b/>
        </w:rPr>
        <w:tab/>
        <w:t>Budget</w:t>
      </w:r>
    </w:p>
    <w:p w14:paraId="3F53DCC4" w14:textId="77777777" w:rsidR="000C5CBE" w:rsidRDefault="00000000">
      <w:pPr>
        <w:pStyle w:val="Body2"/>
      </w:pPr>
      <w:proofErr w:type="spellStart"/>
      <w:r>
        <w:t>Councilor</w:t>
      </w:r>
      <w:proofErr w:type="spellEnd"/>
      <w:r>
        <w:t xml:space="preserve"> Aquilina looked into the budget for the committee and found out it is about $1,000 each year. </w:t>
      </w:r>
    </w:p>
    <w:p w14:paraId="3F53DCC5" w14:textId="77777777" w:rsidR="000C5CBE" w:rsidRDefault="00000000">
      <w:pPr>
        <w:pStyle w:val="Body2"/>
      </w:pPr>
      <w:r>
        <w:t xml:space="preserve">If we wanted to use our budget for 2023 before the end of the year, we can try to do so within the next few weeks. </w:t>
      </w:r>
    </w:p>
    <w:p w14:paraId="3F53DCC6" w14:textId="77777777" w:rsidR="000C5CBE" w:rsidRDefault="00000000">
      <w:pPr>
        <w:pStyle w:val="Heading1"/>
      </w:pPr>
      <w:r>
        <w:rPr>
          <w:b/>
        </w:rPr>
        <w:t>9.</w:t>
      </w:r>
      <w:r>
        <w:rPr>
          <w:b/>
        </w:rPr>
        <w:tab/>
        <w:t>New Business</w:t>
      </w:r>
    </w:p>
    <w:p w14:paraId="3F53DCC7" w14:textId="77777777" w:rsidR="000C5CBE" w:rsidRDefault="00000000">
      <w:pPr>
        <w:pStyle w:val="Body1"/>
      </w:pPr>
      <w:r>
        <w:t xml:space="preserve">Have another meeting in 2024 planning the year; what events we want to be at etc... </w:t>
      </w:r>
    </w:p>
    <w:p w14:paraId="3F53DCC8" w14:textId="77777777" w:rsidR="000C5CBE" w:rsidRDefault="00000000">
      <w:pPr>
        <w:pStyle w:val="Heading2"/>
      </w:pPr>
      <w:r>
        <w:rPr>
          <w:b/>
        </w:rPr>
        <w:t>9.1</w:t>
      </w:r>
      <w:r>
        <w:rPr>
          <w:b/>
        </w:rPr>
        <w:tab/>
        <w:t>Meeting Time</w:t>
      </w:r>
    </w:p>
    <w:p w14:paraId="3F53DCC9" w14:textId="77777777" w:rsidR="000C5CBE" w:rsidRDefault="00000000">
      <w:pPr>
        <w:pStyle w:val="Body2"/>
      </w:pPr>
      <w:r>
        <w:t xml:space="preserve">Mike is mainly available after 3:30 but can be available in the morning because he knows that's the best time. </w:t>
      </w:r>
    </w:p>
    <w:p w14:paraId="3F53DCCA" w14:textId="77777777" w:rsidR="000C5CBE" w:rsidRDefault="00000000">
      <w:pPr>
        <w:pStyle w:val="Body2"/>
      </w:pPr>
      <w:r>
        <w:t xml:space="preserve">Rob is usually not available in the afternoon and prefers a morning meeting. </w:t>
      </w:r>
    </w:p>
    <w:p w14:paraId="3F53DCCB" w14:textId="77777777" w:rsidR="000C5CBE" w:rsidRDefault="00000000">
      <w:pPr>
        <w:pStyle w:val="Body2"/>
      </w:pPr>
      <w:r>
        <w:t xml:space="preserve">Monique is available after 3:00 as well but can take time off for morning meetings if needed. </w:t>
      </w:r>
    </w:p>
    <w:p w14:paraId="3F53DCCC" w14:textId="77777777" w:rsidR="000C5CBE" w:rsidRDefault="00000000">
      <w:pPr>
        <w:pStyle w:val="Body2"/>
      </w:pPr>
      <w:r>
        <w:t xml:space="preserve">Mike suggests that we start offering our meetings through teams as well as in person so those that can't necessarily take the time off of work to show up in person can still participate online. </w:t>
      </w:r>
    </w:p>
    <w:p w14:paraId="3F53DCCD" w14:textId="77777777" w:rsidR="000C5CBE" w:rsidRDefault="00000000">
      <w:pPr>
        <w:pStyle w:val="Body2"/>
      </w:pPr>
      <w:r>
        <w:t xml:space="preserve">Sloane will start adding a Microsoft Teams invite to meeting reminders. </w:t>
      </w:r>
    </w:p>
    <w:p w14:paraId="3F53DCCE" w14:textId="77777777" w:rsidR="000C5CBE" w:rsidRDefault="00000000">
      <w:pPr>
        <w:pStyle w:val="Heading2"/>
      </w:pPr>
      <w:r>
        <w:rPr>
          <w:b/>
        </w:rPr>
        <w:lastRenderedPageBreak/>
        <w:t>9.2</w:t>
      </w:r>
      <w:r>
        <w:rPr>
          <w:b/>
        </w:rPr>
        <w:tab/>
        <w:t>Senior Survey</w:t>
      </w:r>
    </w:p>
    <w:p w14:paraId="3F53DCCF" w14:textId="77777777" w:rsidR="000C5CBE" w:rsidRDefault="00000000">
      <w:pPr>
        <w:pStyle w:val="Body2"/>
      </w:pPr>
      <w:r>
        <w:t xml:space="preserve">Deanna asked if the committee could provide another seniors survey to the community of Port Colborne in 2024. </w:t>
      </w:r>
    </w:p>
    <w:p w14:paraId="3F53DCD0" w14:textId="77777777" w:rsidR="000C5CBE" w:rsidRDefault="00000000">
      <w:pPr>
        <w:pStyle w:val="Body2"/>
      </w:pPr>
      <w:r>
        <w:t>Mike suggested survey options like SurveyMonkey</w:t>
      </w:r>
    </w:p>
    <w:p w14:paraId="3F53DCD1" w14:textId="77777777" w:rsidR="000C5CBE" w:rsidRDefault="00000000">
      <w:pPr>
        <w:pStyle w:val="Body2"/>
      </w:pPr>
      <w:proofErr w:type="spellStart"/>
      <w:r>
        <w:t>Councilor</w:t>
      </w:r>
      <w:proofErr w:type="spellEnd"/>
      <w:r>
        <w:t xml:space="preserve"> Aquilina reminded the committee that it would need to be accessible, and some survey sites aren't very accessible, especially for seniors. </w:t>
      </w:r>
    </w:p>
    <w:p w14:paraId="3F53DCD2" w14:textId="77777777" w:rsidR="000C5CBE" w:rsidRDefault="00000000">
      <w:pPr>
        <w:pStyle w:val="Body2"/>
      </w:pPr>
      <w:r>
        <w:t xml:space="preserve">Rob suggested we have them available both online and as paper copies. Potentially ask the city to add the surveys to resident's tax bills or water bills, and reach out to local businesses like pharmacies, churches, stores to see if they would have the surveys on site and available for visitors to fill out. </w:t>
      </w:r>
    </w:p>
    <w:p w14:paraId="3F53DCD3" w14:textId="77777777" w:rsidR="000C5CBE" w:rsidRDefault="00000000">
      <w:pPr>
        <w:pStyle w:val="Body2"/>
      </w:pPr>
      <w:r>
        <w:t xml:space="preserve">We will discuss this further in 2024  </w:t>
      </w:r>
    </w:p>
    <w:p w14:paraId="3F53DCD4" w14:textId="77777777" w:rsidR="000C5CBE" w:rsidRDefault="00000000">
      <w:pPr>
        <w:pStyle w:val="Heading2"/>
      </w:pPr>
      <w:r>
        <w:rPr>
          <w:b/>
        </w:rPr>
        <w:t>9.3</w:t>
      </w:r>
      <w:r>
        <w:rPr>
          <w:b/>
        </w:rPr>
        <w:tab/>
        <w:t>Purchase of Tent, Chairs and Give Aways</w:t>
      </w:r>
    </w:p>
    <w:p w14:paraId="3F53DCD5" w14:textId="77777777" w:rsidR="000C5CBE" w:rsidRDefault="00000000">
      <w:pPr>
        <w:pStyle w:val="Body2"/>
      </w:pPr>
      <w:r>
        <w:t xml:space="preserve">After discussing the available budget for 2023, Rob suggested we look into purchasing a new tent, chairs, posters and any 'freebie' material we would like to have available at events. </w:t>
      </w:r>
    </w:p>
    <w:p w14:paraId="3F53DCD6" w14:textId="77777777" w:rsidR="000C5CBE" w:rsidRDefault="00000000">
      <w:pPr>
        <w:pStyle w:val="Body2"/>
      </w:pPr>
      <w:r>
        <w:t xml:space="preserve">Rob offered to look into the purchase of a tent, chairs, posters and freebie items and will sent all price information to Sloane. </w:t>
      </w:r>
    </w:p>
    <w:p w14:paraId="3F53DCD7" w14:textId="77777777" w:rsidR="000C5CBE" w:rsidRDefault="00000000">
      <w:pPr>
        <w:pStyle w:val="Body2"/>
      </w:pPr>
      <w:r>
        <w:t xml:space="preserve">Sloane will look into the process of making these purchases and will create a report for council if needed to approve the purchases. </w:t>
      </w:r>
    </w:p>
    <w:p w14:paraId="3F53DCD8" w14:textId="77777777" w:rsidR="000C5CBE" w:rsidRDefault="00000000">
      <w:pPr>
        <w:pStyle w:val="Body2"/>
      </w:pPr>
      <w:r>
        <w:t xml:space="preserve">The new logo will be used for the tent, and posters. </w:t>
      </w:r>
    </w:p>
    <w:p w14:paraId="3F53DCD9" w14:textId="77777777" w:rsidR="000C5CBE" w:rsidRDefault="00000000">
      <w:pPr>
        <w:pStyle w:val="Body2"/>
      </w:pPr>
      <w:r>
        <w:t>We should also look at free information that we can get from the government to give out at events: senior brochures, how-</w:t>
      </w:r>
      <w:proofErr w:type="spellStart"/>
      <w:r>
        <w:t>to's</w:t>
      </w:r>
      <w:proofErr w:type="spellEnd"/>
      <w:r>
        <w:t xml:space="preserve"> etc.. </w:t>
      </w:r>
    </w:p>
    <w:p w14:paraId="3F53DCDA" w14:textId="77777777" w:rsidR="000C5CBE" w:rsidRDefault="00000000">
      <w:pPr>
        <w:pStyle w:val="Body2"/>
      </w:pPr>
      <w:r>
        <w:t>Moved By Michael Cooper</w:t>
      </w:r>
      <w:r>
        <w:br/>
        <w:t>Seconded By Susan Brown</w:t>
      </w:r>
    </w:p>
    <w:p w14:paraId="3F53DCDB" w14:textId="77777777" w:rsidR="000C5CBE" w:rsidRDefault="00000000">
      <w:pPr>
        <w:pStyle w:val="Body2"/>
      </w:pPr>
      <w:r>
        <w:t xml:space="preserve">Rob will look into the pricing and timeframe for purchasing a tent, chairs, posters, banners and 'freebies' for the committee. </w:t>
      </w:r>
    </w:p>
    <w:p w14:paraId="3F53DCDC" w14:textId="77777777" w:rsidR="000C5CBE" w:rsidRDefault="00000000">
      <w:pPr>
        <w:pStyle w:val="Body2"/>
        <w:jc w:val="right"/>
      </w:pPr>
      <w:r>
        <w:t>Carried</w:t>
      </w:r>
      <w:r>
        <w:br/>
      </w:r>
    </w:p>
    <w:p w14:paraId="3F53DCDD" w14:textId="77777777" w:rsidR="000C5CBE" w:rsidRDefault="00000000">
      <w:pPr>
        <w:pStyle w:val="Heading1"/>
      </w:pPr>
      <w:r>
        <w:rPr>
          <w:b/>
        </w:rPr>
        <w:t>10.</w:t>
      </w:r>
      <w:r>
        <w:rPr>
          <w:b/>
        </w:rPr>
        <w:tab/>
        <w:t>Adjournment</w:t>
      </w:r>
    </w:p>
    <w:p w14:paraId="3F53DCDE" w14:textId="77777777" w:rsidR="000C5CBE" w:rsidRDefault="00000000">
      <w:pPr>
        <w:pStyle w:val="Body1"/>
      </w:pPr>
      <w:r>
        <w:t xml:space="preserve">The Chair adjourned the meeting at approximately 10:59am. </w:t>
      </w:r>
    </w:p>
    <w:p w14:paraId="3F53DCDF" w14:textId="77777777" w:rsidR="000C5CBE" w:rsidRDefault="000C5CBE">
      <w:pPr>
        <w:spacing w:after="0"/>
      </w:pPr>
    </w:p>
    <w:p w14:paraId="3F53DCE0" w14:textId="77777777" w:rsidR="000C5CBE" w:rsidRDefault="000C5CBE">
      <w:pPr>
        <w:spacing w:after="0"/>
      </w:pPr>
    </w:p>
    <w:tbl>
      <w:tblPr>
        <w:tblW w:w="5000" w:type="pct"/>
        <w:tblInd w:w="200" w:type="dxa"/>
        <w:tblCellMar>
          <w:left w:w="200" w:type="dxa"/>
          <w:right w:w="200" w:type="dxa"/>
        </w:tblCellMar>
        <w:tblLook w:val="04A0" w:firstRow="1" w:lastRow="0" w:firstColumn="1" w:lastColumn="0" w:noHBand="0" w:noVBand="1"/>
      </w:tblPr>
      <w:tblGrid>
        <w:gridCol w:w="4160"/>
        <w:gridCol w:w="1040"/>
        <w:gridCol w:w="4160"/>
      </w:tblGrid>
      <w:tr w:rsidR="000C5CBE" w14:paraId="3F53DCE4" w14:textId="77777777">
        <w:trPr>
          <w:tblHeader/>
        </w:trPr>
        <w:tc>
          <w:tcPr>
            <w:tcW w:w="0" w:type="auto"/>
            <w:tcBorders>
              <w:bottom w:val="single" w:sz="0" w:space="0" w:color="auto"/>
            </w:tcBorders>
          </w:tcPr>
          <w:p w14:paraId="3F53DCE1" w14:textId="77777777" w:rsidR="000C5CBE" w:rsidRDefault="000C5CBE">
            <w:pPr>
              <w:pStyle w:val="Signature"/>
            </w:pPr>
          </w:p>
        </w:tc>
        <w:tc>
          <w:tcPr>
            <w:tcW w:w="1000" w:type="dxa"/>
          </w:tcPr>
          <w:p w14:paraId="3F53DCE2" w14:textId="77777777" w:rsidR="000C5CBE" w:rsidRDefault="000C5CBE"/>
        </w:tc>
        <w:tc>
          <w:tcPr>
            <w:tcW w:w="0" w:type="auto"/>
            <w:tcBorders>
              <w:bottom w:val="single" w:sz="0" w:space="0" w:color="auto"/>
            </w:tcBorders>
          </w:tcPr>
          <w:p w14:paraId="3F53DCE3" w14:textId="77777777" w:rsidR="000C5CBE" w:rsidRDefault="000C5CBE">
            <w:pPr>
              <w:pStyle w:val="Signature"/>
            </w:pPr>
          </w:p>
        </w:tc>
      </w:tr>
      <w:tr w:rsidR="000C5CBE" w14:paraId="3F53DCE8" w14:textId="77777777">
        <w:trPr>
          <w:tblHeader/>
        </w:trPr>
        <w:tc>
          <w:tcPr>
            <w:tcW w:w="4000" w:type="dxa"/>
          </w:tcPr>
          <w:p w14:paraId="3F53DCE5" w14:textId="77777777" w:rsidR="000C5CBE" w:rsidRDefault="00000000">
            <w:pPr>
              <w:pStyle w:val="Signature"/>
            </w:pPr>
            <w:r>
              <w:t>Chair</w:t>
            </w:r>
          </w:p>
        </w:tc>
        <w:tc>
          <w:tcPr>
            <w:tcW w:w="1000" w:type="dxa"/>
          </w:tcPr>
          <w:p w14:paraId="3F53DCE6" w14:textId="77777777" w:rsidR="000C5CBE" w:rsidRDefault="000C5CBE"/>
        </w:tc>
        <w:tc>
          <w:tcPr>
            <w:tcW w:w="4000" w:type="dxa"/>
          </w:tcPr>
          <w:p w14:paraId="3F53DCE7" w14:textId="77777777" w:rsidR="000C5CBE" w:rsidRDefault="00000000">
            <w:pPr>
              <w:pStyle w:val="Signature"/>
            </w:pPr>
            <w:r>
              <w:t>Staff Liaison</w:t>
            </w:r>
          </w:p>
        </w:tc>
      </w:tr>
      <w:tr w:rsidR="000C5CBE" w14:paraId="3F53DCEC" w14:textId="77777777">
        <w:trPr>
          <w:tblHeader/>
        </w:trPr>
        <w:tc>
          <w:tcPr>
            <w:tcW w:w="4000" w:type="dxa"/>
          </w:tcPr>
          <w:p w14:paraId="3F53DCE9" w14:textId="77777777" w:rsidR="000C5CBE" w:rsidRDefault="000C5CBE">
            <w:pPr>
              <w:pStyle w:val="Signature"/>
            </w:pPr>
          </w:p>
        </w:tc>
        <w:tc>
          <w:tcPr>
            <w:tcW w:w="1000" w:type="dxa"/>
          </w:tcPr>
          <w:p w14:paraId="3F53DCEA" w14:textId="77777777" w:rsidR="000C5CBE" w:rsidRDefault="000C5CBE"/>
        </w:tc>
        <w:tc>
          <w:tcPr>
            <w:tcW w:w="4000" w:type="dxa"/>
          </w:tcPr>
          <w:p w14:paraId="3F53DCEB" w14:textId="77777777" w:rsidR="000C5CBE" w:rsidRDefault="000C5CBE">
            <w:pPr>
              <w:pStyle w:val="Signature"/>
            </w:pPr>
          </w:p>
        </w:tc>
      </w:tr>
    </w:tbl>
    <w:p w14:paraId="3F53DCED" w14:textId="77777777" w:rsidR="00EF2F05" w:rsidRDefault="00EF2F05"/>
    <w:sectPr w:rsidR="00EF2F0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FB07" w14:textId="77777777" w:rsidR="0050192A" w:rsidRDefault="0050192A">
      <w:pPr>
        <w:spacing w:after="0" w:line="240" w:lineRule="auto"/>
      </w:pPr>
      <w:r>
        <w:separator/>
      </w:r>
    </w:p>
  </w:endnote>
  <w:endnote w:type="continuationSeparator" w:id="0">
    <w:p w14:paraId="4109CD53" w14:textId="77777777" w:rsidR="0050192A" w:rsidRDefault="0050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DCF0" w14:textId="77777777" w:rsidR="000C5CBE" w:rsidRDefault="00000000">
    <w:pPr>
      <w:tabs>
        <w:tab w:val="center" w:pos="4820"/>
        <w:tab w:val="right" w:pos="9639"/>
      </w:tabs>
    </w:pPr>
    <w:r>
      <w:fldChar w:fldCharType="begin"/>
    </w:r>
    <w:r>
      <w:fldChar w:fldCharType="end"/>
    </w:r>
    <w:r>
      <w:ptab w:relativeTo="margin" w:alignment="left"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88E0" w14:textId="77777777" w:rsidR="0050192A" w:rsidRDefault="0050192A">
      <w:pPr>
        <w:spacing w:after="0" w:line="240" w:lineRule="auto"/>
      </w:pPr>
      <w:r>
        <w:separator/>
      </w:r>
    </w:p>
  </w:footnote>
  <w:footnote w:type="continuationSeparator" w:id="0">
    <w:p w14:paraId="5A202FD7" w14:textId="77777777" w:rsidR="0050192A" w:rsidRDefault="0050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DCEF" w14:textId="77777777" w:rsidR="000C5CBE" w:rsidRDefault="00000000">
    <w:pPr>
      <w:tabs>
        <w:tab w:val="center" w:pos="4820"/>
        <w:tab w:val="right" w:pos="9639"/>
      </w:tabs>
    </w:pPr>
    <w:r>
      <w:fldChar w:fldCharType="begin"/>
    </w:r>
    <w:r>
      <w:fldChar w:fldCharType="end"/>
    </w:r>
    <w: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BE"/>
    <w:rsid w:val="000C5CBE"/>
    <w:rsid w:val="0050192A"/>
    <w:rsid w:val="007B1AD3"/>
    <w:rsid w:val="00B66DB3"/>
    <w:rsid w:val="00BF2A07"/>
    <w:rsid w:val="00D764D6"/>
    <w:rsid w:val="00EF2F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DC7D"/>
  <w15:docId w15:val="{4B8C1F3B-312F-4CAB-9E92-0873034E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parator">
    <w:name w:val="Separator"/>
    <w:basedOn w:val="Normal"/>
    <w:next w:val="Normal"/>
  </w:style>
  <w:style w:type="paragraph" w:customStyle="1" w:styleId="AttendanceInfo">
    <w:name w:val="AttendanceInfo"/>
    <w:basedOn w:val="Normal"/>
    <w:next w:val="Normal"/>
    <w:pPr>
      <w:spacing w:after="0"/>
    </w:pPr>
  </w:style>
  <w:style w:type="paragraph" w:customStyle="1" w:styleId="MeetingInfo">
    <w:name w:val="MeetingInfo"/>
    <w:basedOn w:val="Normal"/>
    <w:next w:val="Normal"/>
    <w:pPr>
      <w:spacing w:after="0"/>
    </w:pPr>
    <w:rPr>
      <w:b/>
    </w:rPr>
  </w:style>
  <w:style w:type="paragraph" w:customStyle="1" w:styleId="CategoryHeader">
    <w:name w:val="CategoryHeader"/>
    <w:basedOn w:val="Heading1"/>
    <w:next w:val="Normal"/>
    <w:pPr>
      <w:spacing w:before="0"/>
      <w:ind w:left="0" w:firstLine="0"/>
    </w:pPr>
    <w:rPr>
      <w:b/>
    </w:rPr>
  </w:style>
  <w:style w:type="paragraph" w:customStyle="1" w:styleId="PlainTable4">
    <w:name w:val="PlainTable4"/>
    <w:basedOn w:val="Normal"/>
    <w:next w:val="Normal"/>
    <w:pPr>
      <w:spacing w:after="240"/>
    </w:pPr>
  </w:style>
  <w:style w:type="paragraph" w:styleId="Header">
    <w:name w:val="header"/>
    <w:basedOn w:val="Normal"/>
    <w:next w:val="Normal"/>
    <w:pPr>
      <w:jc w:val="center"/>
    </w:pPr>
    <w:rPr>
      <w:b/>
      <w:sz w:val="28"/>
    </w:rPr>
  </w:style>
  <w:style w:type="paragraph" w:customStyle="1" w:styleId="Subheader1">
    <w:name w:val="Subheader1"/>
    <w:basedOn w:val="Normal"/>
    <w:next w:val="Normal"/>
    <w:pPr>
      <w:jc w:val="center"/>
    </w:pPr>
    <w:rPr>
      <w:b/>
      <w:sz w:val="28"/>
    </w:rPr>
  </w:style>
  <w:style w:type="paragraph" w:customStyle="1" w:styleId="Subheader2">
    <w:name w:val="Subheader2"/>
    <w:basedOn w:val="Normal"/>
    <w:next w:val="Normal"/>
    <w:pPr>
      <w:jc w:val="center"/>
    </w:pPr>
    <w:rPr>
      <w:b/>
      <w:sz w:val="28"/>
    </w:rPr>
  </w:style>
  <w:style w:type="paragraph" w:customStyle="1" w:styleId="Heading1">
    <w:name w:val="Heading1"/>
    <w:basedOn w:val="Normal"/>
    <w:next w:val="Normal"/>
    <w:pPr>
      <w:spacing w:before="160"/>
      <w:ind w:left="720" w:hanging="720"/>
    </w:pPr>
  </w:style>
  <w:style w:type="paragraph" w:customStyle="1" w:styleId="Heading2">
    <w:name w:val="Heading2"/>
    <w:basedOn w:val="Normal"/>
    <w:next w:val="Normal"/>
    <w:pPr>
      <w:spacing w:before="160"/>
      <w:ind w:left="1440" w:hanging="720"/>
    </w:pPr>
  </w:style>
  <w:style w:type="paragraph" w:customStyle="1" w:styleId="Heading3">
    <w:name w:val="Heading3"/>
    <w:basedOn w:val="Normal"/>
    <w:next w:val="Normal"/>
    <w:pPr>
      <w:spacing w:before="160"/>
      <w:ind w:left="2160" w:hanging="720"/>
    </w:pPr>
  </w:style>
  <w:style w:type="paragraph" w:customStyle="1" w:styleId="Heading4">
    <w:name w:val="Heading4"/>
    <w:basedOn w:val="Normal"/>
    <w:next w:val="Normal"/>
    <w:pPr>
      <w:spacing w:before="160"/>
      <w:ind w:left="2880" w:hanging="720"/>
    </w:pPr>
  </w:style>
  <w:style w:type="paragraph" w:customStyle="1" w:styleId="Body1">
    <w:name w:val="Body1"/>
    <w:next w:val="Normal"/>
    <w:pPr>
      <w:spacing w:line="276" w:lineRule="auto"/>
      <w:ind w:left="720"/>
    </w:pPr>
    <w:rPr>
      <w:rFonts w:ascii="Arial" w:eastAsia="Arial" w:hAnsi="Arial" w:cs="Arial"/>
      <w:color w:val="000000"/>
      <w:sz w:val="24"/>
    </w:rPr>
  </w:style>
  <w:style w:type="paragraph" w:customStyle="1" w:styleId="Body2">
    <w:name w:val="Body2"/>
    <w:next w:val="Normal"/>
    <w:pPr>
      <w:spacing w:line="276" w:lineRule="auto"/>
      <w:ind w:left="1440"/>
    </w:pPr>
    <w:rPr>
      <w:rFonts w:ascii="Arial" w:eastAsia="Arial" w:hAnsi="Arial" w:cs="Arial"/>
      <w:color w:val="000000"/>
      <w:sz w:val="24"/>
    </w:rPr>
  </w:style>
  <w:style w:type="paragraph" w:customStyle="1" w:styleId="Body3">
    <w:name w:val="Body3"/>
    <w:next w:val="Normal"/>
    <w:pPr>
      <w:spacing w:line="276" w:lineRule="auto"/>
      <w:ind w:left="2160"/>
    </w:pPr>
    <w:rPr>
      <w:rFonts w:ascii="Arial" w:eastAsia="Arial" w:hAnsi="Arial" w:cs="Arial"/>
      <w:color w:val="000000"/>
      <w:sz w:val="24"/>
    </w:rPr>
  </w:style>
  <w:style w:type="paragraph" w:customStyle="1" w:styleId="IndentedBody1">
    <w:name w:val="IndentedBody1"/>
    <w:next w:val="Normal"/>
    <w:pPr>
      <w:spacing w:line="276" w:lineRule="auto"/>
      <w:ind w:left="1440"/>
    </w:pPr>
    <w:rPr>
      <w:rFonts w:ascii="Arial" w:eastAsia="Arial" w:hAnsi="Arial" w:cs="Arial"/>
      <w:color w:val="000000"/>
      <w:sz w:val="24"/>
    </w:rPr>
  </w:style>
  <w:style w:type="paragraph" w:customStyle="1" w:styleId="IndentedBody2">
    <w:name w:val="IndentedBody2"/>
    <w:next w:val="Normal"/>
    <w:pPr>
      <w:spacing w:line="276" w:lineRule="auto"/>
      <w:ind w:left="2160"/>
    </w:pPr>
    <w:rPr>
      <w:rFonts w:ascii="Arial" w:eastAsia="Arial" w:hAnsi="Arial" w:cs="Arial"/>
      <w:color w:val="000000"/>
      <w:sz w:val="24"/>
    </w:rPr>
  </w:style>
  <w:style w:type="paragraph" w:customStyle="1" w:styleId="IndentedBody3">
    <w:name w:val="IndentedBody3"/>
    <w:next w:val="Normal"/>
    <w:pPr>
      <w:spacing w:line="276" w:lineRule="auto"/>
      <w:ind w:left="2880"/>
    </w:pPr>
    <w:rPr>
      <w:rFonts w:ascii="Arial" w:eastAsia="Arial" w:hAnsi="Arial" w:cs="Arial"/>
      <w:color w:val="000000"/>
      <w:sz w:val="24"/>
    </w:rPr>
  </w:style>
  <w:style w:type="paragraph" w:customStyle="1" w:styleId="ItalicizedBody1">
    <w:name w:val="ItalicizedBody1"/>
    <w:next w:val="Normal"/>
    <w:pPr>
      <w:spacing w:line="276" w:lineRule="auto"/>
      <w:ind w:left="720"/>
    </w:pPr>
    <w:rPr>
      <w:rFonts w:ascii="Arial" w:eastAsia="Arial" w:hAnsi="Arial" w:cs="Arial"/>
      <w:i/>
      <w:color w:val="000000"/>
      <w:sz w:val="24"/>
    </w:rPr>
  </w:style>
  <w:style w:type="paragraph" w:customStyle="1" w:styleId="ItalicizedBody2">
    <w:name w:val="ItalicizedBody2"/>
    <w:next w:val="Normal"/>
    <w:pPr>
      <w:spacing w:line="276" w:lineRule="auto"/>
      <w:ind w:left="1440"/>
    </w:pPr>
    <w:rPr>
      <w:rFonts w:ascii="Arial" w:eastAsia="Arial" w:hAnsi="Arial" w:cs="Arial"/>
      <w:i/>
      <w:color w:val="000000"/>
      <w:sz w:val="24"/>
    </w:rPr>
  </w:style>
  <w:style w:type="paragraph" w:customStyle="1" w:styleId="ItalicizedBody3">
    <w:name w:val="ItalicizedBody3"/>
    <w:next w:val="Normal"/>
    <w:pPr>
      <w:spacing w:line="276" w:lineRule="auto"/>
      <w:ind w:left="2160"/>
    </w:pPr>
    <w:rPr>
      <w:rFonts w:ascii="Arial" w:eastAsia="Arial" w:hAnsi="Arial" w:cs="Arial"/>
      <w:i/>
      <w:color w:val="000000"/>
      <w:sz w:val="24"/>
    </w:rPr>
  </w:style>
  <w:style w:type="paragraph" w:customStyle="1" w:styleId="ItalicizedIndentedBody1">
    <w:name w:val="ItalicizedIndentedBody1"/>
    <w:next w:val="Normal"/>
    <w:pPr>
      <w:spacing w:line="276" w:lineRule="auto"/>
      <w:ind w:left="1440"/>
    </w:pPr>
    <w:rPr>
      <w:rFonts w:ascii="Arial" w:eastAsia="Arial" w:hAnsi="Arial" w:cs="Arial"/>
      <w:i/>
      <w:color w:val="000000"/>
      <w:sz w:val="24"/>
    </w:rPr>
  </w:style>
  <w:style w:type="paragraph" w:customStyle="1" w:styleId="ItalicizedIndentedBody2">
    <w:name w:val="ItalicizedIndentedBody2"/>
    <w:next w:val="Normal"/>
    <w:pPr>
      <w:spacing w:line="276" w:lineRule="auto"/>
      <w:ind w:left="2160"/>
    </w:pPr>
    <w:rPr>
      <w:rFonts w:ascii="Arial" w:eastAsia="Arial" w:hAnsi="Arial" w:cs="Arial"/>
      <w:i/>
      <w:color w:val="000000"/>
      <w:sz w:val="24"/>
    </w:rPr>
  </w:style>
  <w:style w:type="paragraph" w:customStyle="1" w:styleId="ItalicizedIndentedBody3">
    <w:name w:val="ItalicizedIndentedBody3"/>
    <w:next w:val="Normal"/>
    <w:pPr>
      <w:spacing w:line="276" w:lineRule="auto"/>
      <w:ind w:left="2880"/>
    </w:pPr>
    <w:rPr>
      <w:rFonts w:ascii="Arial" w:eastAsia="Arial" w:hAnsi="Arial" w:cs="Arial"/>
      <w:i/>
      <w:color w:val="000000"/>
      <w:sz w:val="24"/>
    </w:rPr>
  </w:style>
  <w:style w:type="paragraph" w:customStyle="1" w:styleId="Body4">
    <w:name w:val="Body4"/>
    <w:next w:val="Normal"/>
    <w:pPr>
      <w:spacing w:line="276" w:lineRule="auto"/>
      <w:ind w:left="2880"/>
    </w:pPr>
    <w:rPr>
      <w:rFonts w:ascii="Arial" w:eastAsia="Arial" w:hAnsi="Arial" w:cs="Arial"/>
      <w:color w:val="000000"/>
      <w:sz w:val="24"/>
    </w:rPr>
  </w:style>
  <w:style w:type="paragraph" w:customStyle="1" w:styleId="IndentedBody4">
    <w:name w:val="IndentedBody4"/>
    <w:next w:val="Normal"/>
    <w:pPr>
      <w:spacing w:line="276" w:lineRule="auto"/>
      <w:ind w:left="2880"/>
    </w:pPr>
    <w:rPr>
      <w:rFonts w:ascii="Arial" w:eastAsia="Arial" w:hAnsi="Arial" w:cs="Arial"/>
      <w:color w:val="000000"/>
      <w:sz w:val="24"/>
    </w:rPr>
  </w:style>
  <w:style w:type="paragraph" w:customStyle="1" w:styleId="ItalicizedBody4">
    <w:name w:val="ItalicizedBody4"/>
    <w:next w:val="Normal"/>
    <w:pPr>
      <w:spacing w:line="276" w:lineRule="auto"/>
      <w:ind w:left="2880"/>
    </w:pPr>
    <w:rPr>
      <w:rFonts w:ascii="Arial" w:eastAsia="Arial" w:hAnsi="Arial" w:cs="Arial"/>
      <w:i/>
      <w:color w:val="000000"/>
      <w:sz w:val="24"/>
    </w:rPr>
  </w:style>
  <w:style w:type="paragraph" w:customStyle="1" w:styleId="ItalicizedIndentedBody4">
    <w:name w:val="ItalicizedIndentedBody4"/>
    <w:next w:val="Normal"/>
    <w:pPr>
      <w:spacing w:line="276" w:lineRule="auto"/>
      <w:ind w:left="2880"/>
    </w:pPr>
    <w:rPr>
      <w:rFonts w:ascii="Arial" w:eastAsia="Arial" w:hAnsi="Arial" w:cs="Arial"/>
      <w:i/>
      <w:color w:val="000000"/>
      <w:sz w:val="24"/>
    </w:rPr>
  </w:style>
  <w:style w:type="paragraph" w:customStyle="1" w:styleId="ListParagraph">
    <w:name w:val="ListParagraph"/>
    <w:next w:val="Normal"/>
    <w:pPr>
      <w:spacing w:line="276" w:lineRule="auto"/>
      <w:ind w:left="720"/>
    </w:pPr>
    <w:rPr>
      <w:rFonts w:ascii="Arial" w:eastAsia="Arial" w:hAnsi="Arial" w:cs="Arial"/>
      <w:color w:val="000000"/>
      <w:sz w:val="24"/>
    </w:rPr>
  </w:style>
  <w:style w:type="paragraph" w:styleId="Signature">
    <w:name w:val="Signature"/>
    <w:basedOn w:val="Normal"/>
    <w:next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eSCRIBE Minutes Content Type" ma:contentTypeID="0x0101002487DA1945564D28853C62D38225DC3900FB90D2DE2FAD4F408F0B4B9478D9F641" ma:contentTypeVersion="2" ma:contentTypeDescription="eSCRIBE Minutes Content Type" ma:contentTypeScope="" ma:versionID="d3d33f94dea7f3a7ae0df01970a04225">
  <xsd:schema xmlns:xsd="http://www.w3.org/2001/XMLSchema" xmlns:xs="http://www.w3.org/2001/XMLSchema" xmlns:p="http://schemas.microsoft.com/office/2006/metadata/properties" xmlns:ns1="http://schemas.microsoft.com/sharepoint/v3" targetNamespace="http://schemas.microsoft.com/office/2006/metadata/properties" ma:root="true" ma:fieldsID="93c4b67998ca94ac86ce2b404d628f1f" ns1:_="">
    <xsd:import namespace="http://schemas.microsoft.com/sharepoint/v3"/>
    <xsd:element name="properties">
      <xsd:complexType>
        <xsd:sequence>
          <xsd:element name="documentManagement">
            <xsd:complexType>
              <xsd:all>
                <xsd:element ref="ns1:eSCRIBE_x0020_Meeting_x0020_Type_x0020_Name" minOccurs="0"/>
                <xsd:element ref="ns1:eSCRIBE_x0020_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Meeting_x0020_Type_x0020_Name" ma:index="0" nillable="true" ma:displayName="eSCRIBE Meeting Type Name" ma:description="eSCRIBE Meeting Type Name" ma:internalName="eSCRIBE_x0020_Meeting_x0020_Type_x0020_Name">
      <xsd:simpleType>
        <xsd:restriction base="dms:Text"/>
      </xsd:simpleType>
    </xsd:element>
    <xsd:element name="eSCRIBE_x0020_Document_x0020_Type" ma:index="1" nillable="true" ma:displayName="eSCRIBE Document Type" ma:default="" ma:description="eSCRIBE Document Type" ma:internalName="eSCRIBE_x0020_Document_x0020_Type">
      <xsd:simpleType>
        <xsd:restriction base="dms:Choice">
          <xsd:enumeration value="None"/>
          <xsd:enumeration value="Agenda"/>
          <xsd:enumeration value="Addendum"/>
          <xsd:enumeration value="Merged Agenda"/>
          <xsd:enumeration value="Post Agenda"/>
          <xsd:enumeration value="Resolutions"/>
          <xsd:enumeration value="PreMinutes"/>
          <xsd:enumeration value="PostMinutes"/>
          <xsd:enumeration value="PreviewMinutes"/>
          <xsd:enumeration value="Cover Pa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RIBE_x0020_Meeting_x0020_Type_x0020_Name xmlns="http://schemas.microsoft.com/sharepoint/v3">Port Colborne Senior Citizens Advisory Committee</eSCRIBE_x0020_Meeting_x0020_Type_x0020_Name>
    <eSCRIBE_x0020_Document_x0020_Type xmlns="http://schemas.microsoft.com/sharepoint/v3">PostMinutes</eSCRIBE_x0020_Document_x0020_Type>
  </documentManagement>
</p:properties>
</file>

<file path=customXml/itemProps1.xml><?xml version="1.0" encoding="utf-8"?>
<ds:datastoreItem xmlns:ds="http://schemas.openxmlformats.org/officeDocument/2006/customXml" ds:itemID="{DBEC9107-E09B-42EC-B0CD-6D5A2583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D6416-3B06-47CD-89BD-A68199D790C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Minutes</dc:title>
  <dc:creator>Sloane McDowell</dc:creator>
  <cp:lastModifiedBy>Sloane McDowell</cp:lastModifiedBy>
  <cp:revision>5</cp:revision>
  <dcterms:created xsi:type="dcterms:W3CDTF">2023-12-06T14:19:00Z</dcterms:created>
  <dcterms:modified xsi:type="dcterms:W3CDTF">2024-01-09T16:46:00Z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0x0101002487DA1945564D28853C62D38225DC3900FB90D2DE2FAD4F408F0B4B9478D9F641</vt:lpwstr>
  </property>
  <property fmtid="{D5CDD505-2E9C-101B-9397-08002B2CF9AE}" pid="3" name="eSCRIBE Meeting Type Name">
    <vt:lpwstr>Port Colborne Senior Citizens Advisory Committee</vt:lpwstr>
  </property>
  <property fmtid="{D5CDD505-2E9C-101B-9397-08002B2CF9AE}" pid="4" name="eSCRIBE Document Type">
    <vt:lpwstr>PostMinutes</vt:lpwstr>
  </property>
  <property fmtid="{D5CDD505-2E9C-101B-9397-08002B2CF9AE}" pid="5" name="PrintDate">
    <vt:filetime>2023-12-06T14:18:25Z</vt:filetime>
  </property>
  <property fmtid="{D5CDD505-2E9C-101B-9397-08002B2CF9AE}" pid="6" name="Publish Participants">
    <vt:lpwstr>No</vt:lpwstr>
  </property>
  <property fmtid="{D5CDD505-2E9C-101B-9397-08002B2CF9AE}" pid="7" name="Approved">
    <vt:lpwstr>No</vt:lpwstr>
  </property>
</Properties>
</file>